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83CAEB" w:themeColor="accent1" w:themeTint="66"/>
  <w:body>
    <w:p w14:paraId="52D97D1D" w14:textId="0DAFE977" w:rsidR="00C15C8B" w:rsidRPr="005E2475" w:rsidRDefault="00C15C8B" w:rsidP="00C15C8B">
      <w:pPr>
        <w:jc w:val="center"/>
        <w:rPr>
          <w:sz w:val="24"/>
          <w:szCs w:val="24"/>
        </w:rPr>
      </w:pPr>
      <w:r w:rsidRPr="005E2475">
        <w:rPr>
          <w:noProof/>
          <w:sz w:val="24"/>
          <w:szCs w:val="24"/>
        </w:rPr>
        <mc:AlternateContent>
          <mc:Choice Requires="wps">
            <w:drawing>
              <wp:anchor distT="45720" distB="45720" distL="114300" distR="114300" simplePos="0" relativeHeight="251659264" behindDoc="0" locked="0" layoutInCell="1" allowOverlap="1" wp14:anchorId="0BA047D7" wp14:editId="1BFB3CEB">
                <wp:simplePos x="0" y="0"/>
                <wp:positionH relativeFrom="column">
                  <wp:posOffset>2219325</wp:posOffset>
                </wp:positionH>
                <wp:positionV relativeFrom="paragraph">
                  <wp:posOffset>28575</wp:posOffset>
                </wp:positionV>
                <wp:extent cx="3328670" cy="1328420"/>
                <wp:effectExtent l="0" t="0" r="24130" b="241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8670" cy="1328420"/>
                        </a:xfrm>
                        <a:prstGeom prst="rect">
                          <a:avLst/>
                        </a:prstGeom>
                        <a:solidFill>
                          <a:srgbClr val="FFFFFF"/>
                        </a:solidFill>
                        <a:ln w="9525">
                          <a:solidFill>
                            <a:srgbClr val="000000"/>
                          </a:solidFill>
                          <a:miter lim="800000"/>
                          <a:headEnd/>
                          <a:tailEnd/>
                        </a:ln>
                      </wps:spPr>
                      <wps:txbx>
                        <w:txbxContent>
                          <w:p w14:paraId="30427AAD" w14:textId="1DD23B47" w:rsidR="00C15C8B" w:rsidRPr="00496231" w:rsidRDefault="00C15C8B" w:rsidP="00496231">
                            <w:pPr>
                              <w:spacing w:after="0" w:line="240" w:lineRule="auto"/>
                              <w:jc w:val="center"/>
                              <w:rPr>
                                <w:b/>
                                <w:bCs/>
                                <w:color w:val="0F9ED5" w:themeColor="accent4"/>
                                <w:sz w:val="40"/>
                                <w:szCs w:val="40"/>
                              </w:rPr>
                            </w:pPr>
                            <w:r w:rsidRPr="00496231">
                              <w:rPr>
                                <w:b/>
                                <w:bCs/>
                                <w:color w:val="0F9ED5" w:themeColor="accent4"/>
                                <w:sz w:val="40"/>
                                <w:szCs w:val="40"/>
                              </w:rPr>
                              <w:t>the</w:t>
                            </w:r>
                            <w:r w:rsidRPr="00496231">
                              <w:rPr>
                                <w:b/>
                                <w:bCs/>
                                <w:i/>
                                <w:iCs/>
                                <w:color w:val="0F9ED5" w:themeColor="accent4"/>
                                <w:sz w:val="40"/>
                                <w:szCs w:val="40"/>
                              </w:rPr>
                              <w:t xml:space="preserve"> CHAT</w:t>
                            </w:r>
                            <w:r w:rsidRPr="00496231">
                              <w:rPr>
                                <w:b/>
                                <w:bCs/>
                                <w:color w:val="0F9ED5" w:themeColor="accent4"/>
                                <w:sz w:val="40"/>
                                <w:szCs w:val="40"/>
                              </w:rPr>
                              <w:t xml:space="preserve"> </w:t>
                            </w:r>
                          </w:p>
                          <w:p w14:paraId="59D8BF8D" w14:textId="1F22D970" w:rsidR="00C15C8B" w:rsidRPr="00496231" w:rsidRDefault="00C15C8B" w:rsidP="00496231">
                            <w:pPr>
                              <w:pStyle w:val="Title"/>
                              <w:spacing w:after="0"/>
                              <w:jc w:val="center"/>
                              <w:rPr>
                                <w:b/>
                                <w:bCs/>
                                <w:color w:val="0F9ED5" w:themeColor="accent4"/>
                                <w:sz w:val="40"/>
                                <w:szCs w:val="40"/>
                              </w:rPr>
                            </w:pPr>
                            <w:r w:rsidRPr="00496231">
                              <w:rPr>
                                <w:b/>
                                <w:bCs/>
                                <w:color w:val="0F9ED5" w:themeColor="accent4"/>
                                <w:sz w:val="40"/>
                                <w:szCs w:val="40"/>
                              </w:rPr>
                              <w:t>Summer 2025</w:t>
                            </w:r>
                          </w:p>
                          <w:p w14:paraId="246ED931" w14:textId="2240D502" w:rsidR="00C15C8B" w:rsidRPr="00496231" w:rsidRDefault="00C15C8B" w:rsidP="00496231">
                            <w:pPr>
                              <w:spacing w:after="0" w:line="240" w:lineRule="auto"/>
                              <w:jc w:val="center"/>
                              <w:rPr>
                                <w:b/>
                                <w:bCs/>
                                <w:color w:val="0F9ED5" w:themeColor="accent4"/>
                                <w:sz w:val="40"/>
                                <w:szCs w:val="40"/>
                              </w:rPr>
                            </w:pPr>
                            <w:r w:rsidRPr="00496231">
                              <w:rPr>
                                <w:b/>
                                <w:bCs/>
                                <w:color w:val="0F9ED5" w:themeColor="accent4"/>
                                <w:sz w:val="40"/>
                                <w:szCs w:val="40"/>
                              </w:rPr>
                              <w:t>DCCW</w:t>
                            </w:r>
                          </w:p>
                          <w:p w14:paraId="73E20012" w14:textId="06D4CD41" w:rsidR="00C15C8B" w:rsidRPr="00496231" w:rsidRDefault="00C15C8B" w:rsidP="00496231">
                            <w:pPr>
                              <w:spacing w:after="0" w:line="240" w:lineRule="auto"/>
                              <w:jc w:val="center"/>
                              <w:rPr>
                                <w:b/>
                                <w:bCs/>
                                <w:color w:val="0F9ED5" w:themeColor="accent4"/>
                                <w:sz w:val="40"/>
                                <w:szCs w:val="40"/>
                              </w:rPr>
                            </w:pPr>
                            <w:r w:rsidRPr="00496231">
                              <w:rPr>
                                <w:b/>
                                <w:bCs/>
                                <w:color w:val="0F9ED5" w:themeColor="accent4"/>
                                <w:sz w:val="40"/>
                                <w:szCs w:val="40"/>
                              </w:rPr>
                              <w:t>Quarterly Meeting</w:t>
                            </w:r>
                          </w:p>
                          <w:p w14:paraId="6C9F5D70" w14:textId="5CD919F4" w:rsidR="00C15C8B" w:rsidRPr="00C15C8B" w:rsidRDefault="00C15C8B" w:rsidP="00C15C8B">
                            <w:pPr>
                              <w:jc w:val="center"/>
                              <w:rPr>
                                <w:b/>
                                <w:bCs/>
                                <w:color w:val="FFFFFF" w:themeColor="background1"/>
                                <w:sz w:val="28"/>
                                <w:szCs w:val="28"/>
                              </w:rPr>
                            </w:pPr>
                            <w:r w:rsidRPr="00C15C8B">
                              <w:rPr>
                                <w:b/>
                                <w:bCs/>
                                <w:color w:val="FFFFFF" w:themeColor="background1"/>
                                <w:sz w:val="28"/>
                                <w:szCs w:val="28"/>
                              </w:rPr>
                              <w:t>Quarterly Meeting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A047D7" id="_x0000_t202" coordsize="21600,21600" o:spt="202" path="m,l,21600r21600,l21600,xe">
                <v:stroke joinstyle="miter"/>
                <v:path gradientshapeok="t" o:connecttype="rect"/>
              </v:shapetype>
              <v:shape id="Text Box 2" o:spid="_x0000_s1026" type="#_x0000_t202" style="position:absolute;left:0;text-align:left;margin-left:174.75pt;margin-top:2.25pt;width:262.1pt;height:104.6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3UIEQIAACAEAAAOAAAAZHJzL2Uyb0RvYy54bWysk81u2zAMx+8D9g6C7ouTNGlTI07Rpcsw&#10;oPsA2j0ALcuxMFnUJCV29vSj5DQNuvUyzAdBNKm/yB+p5U3faraXzis0BZ+MxpxJI7BSZlvw74+b&#10;dwvOfABTgUYjC36Qnt+s3r5ZdjaXU2xQV9IxEjE+72zBmxBsnmVeNLIFP0IrDTlrdC0EMt02qxx0&#10;pN7qbDoeX2Yduso6FNJ7+ns3OPkq6de1FOFrXXsZmC445RbS6tJaxjVbLSHfOrCNEsc04B+yaEEZ&#10;uvQkdQcB2M6pP6RaJRx6rMNIYJthXSshUw1UzWT8opqHBqxMtRAcb0+Y/P+TFV/2D/abY6F/jz01&#10;MBXh7T2KH54ZXDdgtvLWOewaCRVdPInIss76/Hg0ova5jyJl9xkrajLsAiahvnZtpEJ1MlKnBhxO&#10;0GUfmKCfFxfTxeUVuQT5JmTMpqktGeRPx63z4aPElsVNwR11NcnD/t6HmA7kTyHxNo9aVRuldTLc&#10;tlxrx/ZAE7BJX6rgRZg2rCv49Xw6Hwi8KjFO398kWhVolLVqC744BUEeuX0wVRq0AEoPe0pZmyPI&#10;yG6gGPqyp8AItMTqQEgdDiNLT4w2DbpfnHU0rgX3P3fgJGf6k6G2XE9mszjfyZjNr4ghc+ee8twD&#10;RpBUwQNnw3Yd0puIwAzeUvtqlcA+Z3LMlcYw8T4+mTjn53aKen7Yq98AAAD//wMAUEsDBBQABgAI&#10;AAAAIQD4oMCz4AAAAAkBAAAPAAAAZHJzL2Rvd25yZXYueG1sTI/NTsMwEITvSLyDtUhcUOu0CU0a&#10;4lQICURv0CK4uvE2ifBPsN00vD3LCU67qxnNflNtJqPZiD70zgpYzBNgaBunetsKeNs/zgpgIUqr&#10;pHYWBXxjgE19eVHJUrmzfcVxF1tGITaUUkAX41ByHpoOjQxzN6Al7ei8kZFO33Ll5ZnCjebLJFlx&#10;I3tLHzo54EOHzefuZAQU2fP4Ebbpy3uzOup1vMnHpy8vxPXVdH8HLOIU/8zwi0/oUBPTwZ2sCkwL&#10;SLP1LVkFZDRIL/I0B3YQsFzQwuuK/29Q/wAAAP//AwBQSwECLQAUAAYACAAAACEAtoM4kv4AAADh&#10;AQAAEwAAAAAAAAAAAAAAAAAAAAAAW0NvbnRlbnRfVHlwZXNdLnhtbFBLAQItABQABgAIAAAAIQA4&#10;/SH/1gAAAJQBAAALAAAAAAAAAAAAAAAAAC8BAABfcmVscy8ucmVsc1BLAQItABQABgAIAAAAIQA2&#10;h3UIEQIAACAEAAAOAAAAAAAAAAAAAAAAAC4CAABkcnMvZTJvRG9jLnhtbFBLAQItABQABgAIAAAA&#10;IQD4oMCz4AAAAAkBAAAPAAAAAAAAAAAAAAAAAGsEAABkcnMvZG93bnJldi54bWxQSwUGAAAAAAQA&#10;BADzAAAAeAUAAAAA&#10;">
                <v:textbox>
                  <w:txbxContent>
                    <w:p w14:paraId="30427AAD" w14:textId="1DD23B47" w:rsidR="00C15C8B" w:rsidRPr="00496231" w:rsidRDefault="00C15C8B" w:rsidP="00496231">
                      <w:pPr>
                        <w:spacing w:after="0" w:line="240" w:lineRule="auto"/>
                        <w:jc w:val="center"/>
                        <w:rPr>
                          <w:b/>
                          <w:bCs/>
                          <w:color w:val="0F9ED5" w:themeColor="accent4"/>
                          <w:sz w:val="40"/>
                          <w:szCs w:val="40"/>
                        </w:rPr>
                      </w:pPr>
                      <w:r w:rsidRPr="00496231">
                        <w:rPr>
                          <w:b/>
                          <w:bCs/>
                          <w:color w:val="0F9ED5" w:themeColor="accent4"/>
                          <w:sz w:val="40"/>
                          <w:szCs w:val="40"/>
                        </w:rPr>
                        <w:t>the</w:t>
                      </w:r>
                      <w:r w:rsidRPr="00496231">
                        <w:rPr>
                          <w:b/>
                          <w:bCs/>
                          <w:i/>
                          <w:iCs/>
                          <w:color w:val="0F9ED5" w:themeColor="accent4"/>
                          <w:sz w:val="40"/>
                          <w:szCs w:val="40"/>
                        </w:rPr>
                        <w:t xml:space="preserve"> CHAT</w:t>
                      </w:r>
                      <w:r w:rsidRPr="00496231">
                        <w:rPr>
                          <w:b/>
                          <w:bCs/>
                          <w:color w:val="0F9ED5" w:themeColor="accent4"/>
                          <w:sz w:val="40"/>
                          <w:szCs w:val="40"/>
                        </w:rPr>
                        <w:t xml:space="preserve"> </w:t>
                      </w:r>
                    </w:p>
                    <w:p w14:paraId="59D8BF8D" w14:textId="1F22D970" w:rsidR="00C15C8B" w:rsidRPr="00496231" w:rsidRDefault="00C15C8B" w:rsidP="00496231">
                      <w:pPr>
                        <w:pStyle w:val="Title"/>
                        <w:spacing w:after="0"/>
                        <w:jc w:val="center"/>
                        <w:rPr>
                          <w:b/>
                          <w:bCs/>
                          <w:color w:val="0F9ED5" w:themeColor="accent4"/>
                          <w:sz w:val="40"/>
                          <w:szCs w:val="40"/>
                        </w:rPr>
                      </w:pPr>
                      <w:r w:rsidRPr="00496231">
                        <w:rPr>
                          <w:b/>
                          <w:bCs/>
                          <w:color w:val="0F9ED5" w:themeColor="accent4"/>
                          <w:sz w:val="40"/>
                          <w:szCs w:val="40"/>
                        </w:rPr>
                        <w:t>Summer 2025</w:t>
                      </w:r>
                    </w:p>
                    <w:p w14:paraId="246ED931" w14:textId="2240D502" w:rsidR="00C15C8B" w:rsidRPr="00496231" w:rsidRDefault="00C15C8B" w:rsidP="00496231">
                      <w:pPr>
                        <w:spacing w:after="0" w:line="240" w:lineRule="auto"/>
                        <w:jc w:val="center"/>
                        <w:rPr>
                          <w:b/>
                          <w:bCs/>
                          <w:color w:val="0F9ED5" w:themeColor="accent4"/>
                          <w:sz w:val="40"/>
                          <w:szCs w:val="40"/>
                        </w:rPr>
                      </w:pPr>
                      <w:r w:rsidRPr="00496231">
                        <w:rPr>
                          <w:b/>
                          <w:bCs/>
                          <w:color w:val="0F9ED5" w:themeColor="accent4"/>
                          <w:sz w:val="40"/>
                          <w:szCs w:val="40"/>
                        </w:rPr>
                        <w:t>DCCW</w:t>
                      </w:r>
                    </w:p>
                    <w:p w14:paraId="73E20012" w14:textId="06D4CD41" w:rsidR="00C15C8B" w:rsidRPr="00496231" w:rsidRDefault="00C15C8B" w:rsidP="00496231">
                      <w:pPr>
                        <w:spacing w:after="0" w:line="240" w:lineRule="auto"/>
                        <w:jc w:val="center"/>
                        <w:rPr>
                          <w:b/>
                          <w:bCs/>
                          <w:color w:val="0F9ED5" w:themeColor="accent4"/>
                          <w:sz w:val="40"/>
                          <w:szCs w:val="40"/>
                        </w:rPr>
                      </w:pPr>
                      <w:r w:rsidRPr="00496231">
                        <w:rPr>
                          <w:b/>
                          <w:bCs/>
                          <w:color w:val="0F9ED5" w:themeColor="accent4"/>
                          <w:sz w:val="40"/>
                          <w:szCs w:val="40"/>
                        </w:rPr>
                        <w:t>Quarterly Meeting</w:t>
                      </w:r>
                    </w:p>
                    <w:p w14:paraId="6C9F5D70" w14:textId="5CD919F4" w:rsidR="00C15C8B" w:rsidRPr="00C15C8B" w:rsidRDefault="00C15C8B" w:rsidP="00C15C8B">
                      <w:pPr>
                        <w:jc w:val="center"/>
                        <w:rPr>
                          <w:b/>
                          <w:bCs/>
                          <w:color w:val="FFFFFF" w:themeColor="background1"/>
                          <w:sz w:val="28"/>
                          <w:szCs w:val="28"/>
                        </w:rPr>
                      </w:pPr>
                      <w:r w:rsidRPr="00C15C8B">
                        <w:rPr>
                          <w:b/>
                          <w:bCs/>
                          <w:color w:val="FFFFFF" w:themeColor="background1"/>
                          <w:sz w:val="28"/>
                          <w:szCs w:val="28"/>
                        </w:rPr>
                        <w:t>Quarterly Meeting</w:t>
                      </w:r>
                    </w:p>
                  </w:txbxContent>
                </v:textbox>
                <w10:wrap type="square"/>
              </v:shape>
            </w:pict>
          </mc:Fallback>
        </mc:AlternateContent>
      </w:r>
      <w:r w:rsidRPr="005E2475">
        <w:rPr>
          <w:noProof/>
          <w:sz w:val="24"/>
          <w:szCs w:val="24"/>
        </w:rPr>
        <w:drawing>
          <wp:inline distT="0" distB="0" distL="0" distR="0" wp14:anchorId="69FF70D3" wp14:editId="3C36FFD7">
            <wp:extent cx="1560830" cy="1432560"/>
            <wp:effectExtent l="0" t="0" r="1270" b="0"/>
            <wp:docPr id="1628852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60830" cy="1432560"/>
                    </a:xfrm>
                    <a:prstGeom prst="rect">
                      <a:avLst/>
                    </a:prstGeom>
                    <a:noFill/>
                  </pic:spPr>
                </pic:pic>
              </a:graphicData>
            </a:graphic>
          </wp:inline>
        </w:drawing>
      </w:r>
      <w:r w:rsidRPr="005E2475">
        <w:rPr>
          <w:sz w:val="24"/>
          <w:szCs w:val="24"/>
        </w:rPr>
        <w:t xml:space="preserve"> </w:t>
      </w:r>
    </w:p>
    <w:p w14:paraId="5154ABD2" w14:textId="30B56970" w:rsidR="00C15C8B" w:rsidRPr="005E2475" w:rsidRDefault="00C15C8B" w:rsidP="00C15C8B">
      <w:pPr>
        <w:rPr>
          <w:sz w:val="24"/>
          <w:szCs w:val="24"/>
        </w:rPr>
      </w:pPr>
      <w:r w:rsidRPr="005E2475">
        <w:rPr>
          <w:sz w:val="24"/>
          <w:szCs w:val="24"/>
        </w:rPr>
        <w:t xml:space="preserve">All Catholic Women are invited to join us (and bring a friend) at our evening DCCW (Diocesan Council of Catholic Women) Quarterly meeting on Wednesday, June 4th, in the Garden Room at </w:t>
      </w:r>
      <w:proofErr w:type="gramStart"/>
      <w:r w:rsidRPr="005E2475">
        <w:rPr>
          <w:sz w:val="24"/>
          <w:szCs w:val="24"/>
        </w:rPr>
        <w:t>beautiful</w:t>
      </w:r>
      <w:r w:rsidR="005E2475" w:rsidRPr="005E2475">
        <w:rPr>
          <w:sz w:val="24"/>
          <w:szCs w:val="24"/>
        </w:rPr>
        <w:t xml:space="preserve"> </w:t>
      </w:r>
      <w:r w:rsidRPr="005E2475">
        <w:rPr>
          <w:sz w:val="24"/>
          <w:szCs w:val="24"/>
        </w:rPr>
        <w:t xml:space="preserve"> </w:t>
      </w:r>
      <w:r w:rsidR="005E2475" w:rsidRPr="005E2475">
        <w:rPr>
          <w:sz w:val="24"/>
          <w:szCs w:val="24"/>
        </w:rPr>
        <w:t>Our</w:t>
      </w:r>
      <w:proofErr w:type="gramEnd"/>
      <w:r w:rsidR="005E2475" w:rsidRPr="005E2475">
        <w:rPr>
          <w:sz w:val="24"/>
          <w:szCs w:val="24"/>
        </w:rPr>
        <w:t xml:space="preserve"> Lady of Perpetual Help </w:t>
      </w:r>
      <w:r w:rsidR="005E2475" w:rsidRPr="005E2475">
        <w:rPr>
          <w:sz w:val="24"/>
          <w:szCs w:val="24"/>
        </w:rPr>
        <w:t>(</w:t>
      </w:r>
      <w:r w:rsidRPr="005E2475">
        <w:rPr>
          <w:sz w:val="24"/>
          <w:szCs w:val="24"/>
        </w:rPr>
        <w:t>Redemptorist</w:t>
      </w:r>
      <w:r w:rsidR="005E2475" w:rsidRPr="005E2475">
        <w:rPr>
          <w:sz w:val="24"/>
          <w:szCs w:val="24"/>
        </w:rPr>
        <w:t>)</w:t>
      </w:r>
      <w:r w:rsidRPr="005E2475">
        <w:rPr>
          <w:sz w:val="24"/>
          <w:szCs w:val="24"/>
        </w:rPr>
        <w:t xml:space="preserve"> Catholic </w:t>
      </w:r>
      <w:proofErr w:type="gramStart"/>
      <w:r w:rsidRPr="005E2475">
        <w:rPr>
          <w:sz w:val="24"/>
          <w:szCs w:val="24"/>
        </w:rPr>
        <w:t>Church  @</w:t>
      </w:r>
      <w:proofErr w:type="gramEnd"/>
      <w:r w:rsidRPr="005E2475">
        <w:rPr>
          <w:sz w:val="24"/>
          <w:szCs w:val="24"/>
        </w:rPr>
        <w:t xml:space="preserve">  3333 Broadway Blvd, Kansas City, MO 64111                            </w:t>
      </w:r>
    </w:p>
    <w:p w14:paraId="3850739A" w14:textId="5B60DB5D" w:rsidR="00C15C8B" w:rsidRPr="005E2475" w:rsidRDefault="00C15C8B" w:rsidP="005E2475">
      <w:pPr>
        <w:spacing w:after="0" w:line="240" w:lineRule="auto"/>
        <w:rPr>
          <w:sz w:val="24"/>
          <w:szCs w:val="24"/>
        </w:rPr>
      </w:pPr>
      <w:r w:rsidRPr="005E2475">
        <w:rPr>
          <w:sz w:val="24"/>
          <w:szCs w:val="24"/>
        </w:rPr>
        <w:t xml:space="preserve">Our evening begins with </w:t>
      </w:r>
      <w:r w:rsidRPr="005E2475">
        <w:rPr>
          <w:sz w:val="24"/>
          <w:szCs w:val="24"/>
        </w:rPr>
        <w:t>check-in</w:t>
      </w:r>
      <w:r w:rsidRPr="005E2475">
        <w:rPr>
          <w:sz w:val="24"/>
          <w:szCs w:val="24"/>
        </w:rPr>
        <w:t xml:space="preserve"> at 5:00-5:30 pm followed by:</w:t>
      </w:r>
    </w:p>
    <w:p w14:paraId="016FAC66" w14:textId="105CC563" w:rsidR="00C15C8B" w:rsidRPr="005E2475" w:rsidRDefault="00C15C8B" w:rsidP="005E2475">
      <w:pPr>
        <w:spacing w:after="0" w:line="240" w:lineRule="auto"/>
        <w:rPr>
          <w:sz w:val="24"/>
          <w:szCs w:val="24"/>
        </w:rPr>
      </w:pPr>
      <w:r w:rsidRPr="005E2475">
        <w:rPr>
          <w:sz w:val="24"/>
          <w:szCs w:val="24"/>
        </w:rPr>
        <w:t xml:space="preserve">•    </w:t>
      </w:r>
      <w:r w:rsidR="00496231" w:rsidRPr="005E2475">
        <w:rPr>
          <w:sz w:val="24"/>
          <w:szCs w:val="24"/>
        </w:rPr>
        <w:t>A</w:t>
      </w:r>
      <w:r w:rsidRPr="005E2475">
        <w:rPr>
          <w:sz w:val="24"/>
          <w:szCs w:val="24"/>
        </w:rPr>
        <w:t xml:space="preserve"> Living Rosary</w:t>
      </w:r>
    </w:p>
    <w:p w14:paraId="3435632D" w14:textId="13C59A54" w:rsidR="00C15C8B" w:rsidRPr="005E2475" w:rsidRDefault="00C15C8B" w:rsidP="005E2475">
      <w:pPr>
        <w:spacing w:after="0" w:line="240" w:lineRule="auto"/>
        <w:rPr>
          <w:sz w:val="24"/>
          <w:szCs w:val="24"/>
        </w:rPr>
      </w:pPr>
      <w:r w:rsidRPr="005E2475">
        <w:rPr>
          <w:sz w:val="24"/>
          <w:szCs w:val="24"/>
        </w:rPr>
        <w:t xml:space="preserve">•     Program by Andrew Lynch </w:t>
      </w:r>
      <w:r w:rsidR="005E2475">
        <w:rPr>
          <w:sz w:val="24"/>
          <w:szCs w:val="24"/>
        </w:rPr>
        <w:t>– Pope Leo XIV</w:t>
      </w:r>
    </w:p>
    <w:p w14:paraId="7F2A8FEF" w14:textId="77777777" w:rsidR="00C15C8B" w:rsidRPr="005E2475" w:rsidRDefault="00C15C8B" w:rsidP="005E2475">
      <w:pPr>
        <w:spacing w:after="0" w:line="240" w:lineRule="auto"/>
        <w:rPr>
          <w:sz w:val="24"/>
          <w:szCs w:val="24"/>
        </w:rPr>
      </w:pPr>
      <w:r w:rsidRPr="005E2475">
        <w:rPr>
          <w:sz w:val="24"/>
          <w:szCs w:val="24"/>
        </w:rPr>
        <w:t>•     You can make a difference in a child’s life: Please bring school supplies for children in need</w:t>
      </w:r>
    </w:p>
    <w:p w14:paraId="2ABB76B3" w14:textId="36C87B37" w:rsidR="00C15C8B" w:rsidRPr="005E2475" w:rsidRDefault="00C15C8B" w:rsidP="005E2475">
      <w:pPr>
        <w:spacing w:after="0" w:line="240" w:lineRule="auto"/>
        <w:rPr>
          <w:sz w:val="24"/>
          <w:szCs w:val="24"/>
        </w:rPr>
      </w:pPr>
      <w:r w:rsidRPr="005E2475">
        <w:rPr>
          <w:sz w:val="24"/>
          <w:szCs w:val="24"/>
        </w:rPr>
        <w:t>•      50/50 drawing – bring money if you want to participate.</w:t>
      </w:r>
    </w:p>
    <w:p w14:paraId="1A054E45" w14:textId="4DD6BC3F" w:rsidR="00C15C8B" w:rsidRPr="005E2475" w:rsidRDefault="00C15C8B" w:rsidP="005E2475">
      <w:pPr>
        <w:pStyle w:val="ListParagraph"/>
        <w:numPr>
          <w:ilvl w:val="0"/>
          <w:numId w:val="3"/>
        </w:numPr>
        <w:spacing w:after="0" w:line="240" w:lineRule="auto"/>
        <w:rPr>
          <w:sz w:val="24"/>
          <w:szCs w:val="24"/>
        </w:rPr>
      </w:pPr>
      <w:r w:rsidRPr="005E2475">
        <w:rPr>
          <w:sz w:val="24"/>
          <w:szCs w:val="24"/>
        </w:rPr>
        <w:t>Business meeting</w:t>
      </w:r>
    </w:p>
    <w:p w14:paraId="038AC818" w14:textId="3360B25D" w:rsidR="00C15C8B" w:rsidRPr="005E2475" w:rsidRDefault="00C15C8B" w:rsidP="005E2475">
      <w:pPr>
        <w:spacing w:after="0" w:line="240" w:lineRule="auto"/>
        <w:rPr>
          <w:sz w:val="24"/>
          <w:szCs w:val="24"/>
        </w:rPr>
      </w:pPr>
      <w:r w:rsidRPr="005E2475">
        <w:rPr>
          <w:sz w:val="24"/>
          <w:szCs w:val="24"/>
        </w:rPr>
        <w:t>•</w:t>
      </w:r>
      <w:r w:rsidRPr="005E2475">
        <w:rPr>
          <w:sz w:val="24"/>
          <w:szCs w:val="24"/>
        </w:rPr>
        <w:t xml:space="preserve">     A light</w:t>
      </w:r>
      <w:r w:rsidR="00496231" w:rsidRPr="005E2475">
        <w:rPr>
          <w:sz w:val="24"/>
          <w:szCs w:val="24"/>
        </w:rPr>
        <w:t>, springy</w:t>
      </w:r>
      <w:r w:rsidRPr="005E2475">
        <w:rPr>
          <w:sz w:val="24"/>
          <w:szCs w:val="24"/>
        </w:rPr>
        <w:t xml:space="preserve"> dinner is </w:t>
      </w:r>
      <w:r w:rsidR="005E2475" w:rsidRPr="005E2475">
        <w:rPr>
          <w:sz w:val="24"/>
          <w:szCs w:val="24"/>
        </w:rPr>
        <w:t>provided (</w:t>
      </w:r>
      <w:r w:rsidRPr="005E2475">
        <w:rPr>
          <w:sz w:val="24"/>
          <w:szCs w:val="24"/>
        </w:rPr>
        <w:t xml:space="preserve">There is no cost but free will offerings are accepted and appreciated.) You will need to make a reservation so they will know how much food to provide.  </w:t>
      </w:r>
    </w:p>
    <w:p w14:paraId="7E2AF10B" w14:textId="575F8A6F" w:rsidR="00C15C8B" w:rsidRDefault="00C15C8B" w:rsidP="005E2475">
      <w:pPr>
        <w:spacing w:after="0" w:line="240" w:lineRule="auto"/>
        <w:rPr>
          <w:sz w:val="24"/>
          <w:szCs w:val="24"/>
        </w:rPr>
      </w:pPr>
      <w:r w:rsidRPr="005E2475">
        <w:rPr>
          <w:sz w:val="24"/>
          <w:szCs w:val="24"/>
        </w:rPr>
        <w:t>•</w:t>
      </w:r>
      <w:r w:rsidRPr="005E2475">
        <w:rPr>
          <w:sz w:val="24"/>
          <w:szCs w:val="24"/>
        </w:rPr>
        <w:t xml:space="preserve">     </w:t>
      </w:r>
      <w:r w:rsidRPr="005E2475">
        <w:rPr>
          <w:sz w:val="24"/>
          <w:szCs w:val="24"/>
        </w:rPr>
        <w:t>Reservations for dinner must be made no later than noon on Monday,</w:t>
      </w:r>
      <w:r w:rsidR="00496231" w:rsidRPr="005E2475">
        <w:rPr>
          <w:sz w:val="24"/>
          <w:szCs w:val="24"/>
        </w:rPr>
        <w:t xml:space="preserve"> </w:t>
      </w:r>
      <w:r w:rsidRPr="005E2475">
        <w:rPr>
          <w:sz w:val="24"/>
          <w:szCs w:val="24"/>
        </w:rPr>
        <w:t>June 2</w:t>
      </w:r>
      <w:r w:rsidRPr="005E2475">
        <w:rPr>
          <w:sz w:val="24"/>
          <w:szCs w:val="24"/>
          <w:vertAlign w:val="superscript"/>
        </w:rPr>
        <w:t>nd</w:t>
      </w:r>
      <w:r w:rsidRPr="005E2475">
        <w:rPr>
          <w:sz w:val="24"/>
          <w:szCs w:val="24"/>
        </w:rPr>
        <w:t>. C</w:t>
      </w:r>
      <w:r w:rsidRPr="005E2475">
        <w:rPr>
          <w:sz w:val="24"/>
          <w:szCs w:val="24"/>
        </w:rPr>
        <w:t xml:space="preserve">all Beverly South @ 816-304-1568 (leave a message please) or email her at </w:t>
      </w:r>
      <w:hyperlink r:id="rId6" w:history="1">
        <w:r w:rsidR="005138BB" w:rsidRPr="005138BB">
          <w:rPr>
            <w:rStyle w:val="Hyperlink"/>
            <w:b/>
            <w:bCs/>
            <w:color w:val="0D0D0D" w:themeColor="text1" w:themeTint="F2"/>
            <w:sz w:val="24"/>
            <w:szCs w:val="24"/>
          </w:rPr>
          <w:t>marydccw@gmail.com</w:t>
        </w:r>
      </w:hyperlink>
    </w:p>
    <w:p w14:paraId="1E50698A" w14:textId="77777777" w:rsidR="005138BB" w:rsidRPr="005E2475" w:rsidRDefault="005138BB" w:rsidP="005E2475">
      <w:pPr>
        <w:spacing w:after="0" w:line="240" w:lineRule="auto"/>
        <w:rPr>
          <w:sz w:val="24"/>
          <w:szCs w:val="24"/>
        </w:rPr>
      </w:pPr>
    </w:p>
    <w:p w14:paraId="32A1CC3B" w14:textId="0424BCA4" w:rsidR="00236B2A" w:rsidRPr="005E2475" w:rsidRDefault="00C15C8B" w:rsidP="00C15C8B">
      <w:pPr>
        <w:rPr>
          <w:sz w:val="24"/>
          <w:szCs w:val="24"/>
        </w:rPr>
      </w:pPr>
      <w:r w:rsidRPr="005E2475">
        <w:rPr>
          <w:sz w:val="24"/>
          <w:szCs w:val="24"/>
        </w:rPr>
        <w:t>Our Vision: "To be a vibrant Catholic women’s organization devoted to making a difference for all women in our Diocese.” Our Mission Statement: “To promote among our Catholic women a greater devotion to Christ and the church, as we share the Blessed Mother’s role of bringing others to Christ, through spirituality, leadership, and service.”</w:t>
      </w:r>
    </w:p>
    <w:p w14:paraId="7A068AEF" w14:textId="1393A478" w:rsidR="00496231" w:rsidRPr="005E2475" w:rsidRDefault="00496231" w:rsidP="00236B2A">
      <w:pPr>
        <w:jc w:val="center"/>
        <w:rPr>
          <w:sz w:val="24"/>
          <w:szCs w:val="24"/>
        </w:rPr>
      </w:pPr>
      <w:r w:rsidRPr="005E2475">
        <w:rPr>
          <w:sz w:val="24"/>
          <w:szCs w:val="24"/>
        </w:rPr>
        <w:t>Pray</w:t>
      </w:r>
      <w:r w:rsidR="00236B2A" w:rsidRPr="005E2475">
        <w:rPr>
          <w:sz w:val="24"/>
          <w:szCs w:val="24"/>
        </w:rPr>
        <w:t>er</w:t>
      </w:r>
      <w:r w:rsidRPr="005E2475">
        <w:rPr>
          <w:sz w:val="24"/>
          <w:szCs w:val="24"/>
        </w:rPr>
        <w:t xml:space="preserve"> for Pope Leo</w:t>
      </w:r>
    </w:p>
    <w:p w14:paraId="7931468B" w14:textId="0FC06F3C" w:rsidR="00496231" w:rsidRPr="005E2475" w:rsidRDefault="00236B2A" w:rsidP="00496231">
      <w:pPr>
        <w:rPr>
          <w:sz w:val="24"/>
          <w:szCs w:val="24"/>
        </w:rPr>
      </w:pPr>
      <w:r w:rsidRPr="005E2475">
        <w:rPr>
          <w:sz w:val="24"/>
          <w:szCs w:val="24"/>
        </w:rPr>
        <w:t>+</w:t>
      </w:r>
      <w:r w:rsidR="00496231" w:rsidRPr="005E2475">
        <w:rPr>
          <w:sz w:val="24"/>
          <w:szCs w:val="24"/>
        </w:rPr>
        <w:t xml:space="preserve">We pray that Pope Leo XIV be strengthened in his ministry. May he continue building bridges that connect us to one another. May he be an example of faith, hope and love. We pray that you give him joy in his work and a renewed fervor for your Gospel </w:t>
      </w:r>
      <w:proofErr w:type="gramStart"/>
      <w:r w:rsidR="00496231" w:rsidRPr="005E2475">
        <w:rPr>
          <w:sz w:val="24"/>
          <w:szCs w:val="24"/>
        </w:rPr>
        <w:t>message.</w:t>
      </w:r>
      <w:r w:rsidR="00D87D60" w:rsidRPr="005E2475">
        <w:rPr>
          <w:sz w:val="24"/>
          <w:szCs w:val="24"/>
        </w:rPr>
        <w:t>+</w:t>
      </w:r>
      <w:proofErr w:type="gramEnd"/>
    </w:p>
    <w:p w14:paraId="10589B7D" w14:textId="12AABA41" w:rsidR="00236B2A" w:rsidRDefault="00236B2A" w:rsidP="00236B2A">
      <w:pPr>
        <w:jc w:val="center"/>
      </w:pPr>
      <w:r>
        <w:rPr>
          <w:noProof/>
        </w:rPr>
        <w:drawing>
          <wp:inline distT="0" distB="0" distL="0" distR="0" wp14:anchorId="06952322" wp14:editId="4A376810">
            <wp:extent cx="995362" cy="995362"/>
            <wp:effectExtent l="0" t="0" r="0" b="0"/>
            <wp:docPr id="15128539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96913" cy="996913"/>
                    </a:xfrm>
                    <a:prstGeom prst="rect">
                      <a:avLst/>
                    </a:prstGeom>
                    <a:noFill/>
                  </pic:spPr>
                </pic:pic>
              </a:graphicData>
            </a:graphic>
          </wp:inline>
        </w:drawing>
      </w:r>
    </w:p>
    <w:p w14:paraId="577771C6" w14:textId="77777777" w:rsidR="00D87D60" w:rsidRDefault="00D87D60" w:rsidP="00D87D60">
      <w:pPr>
        <w:jc w:val="center"/>
      </w:pPr>
      <w:r>
        <w:lastRenderedPageBreak/>
        <w:t xml:space="preserve">The </w:t>
      </w:r>
      <w:r w:rsidRPr="005138BB">
        <w:rPr>
          <w:b/>
          <w:bCs/>
        </w:rPr>
        <w:t xml:space="preserve">Our Lady of Perpetual Help </w:t>
      </w:r>
      <w:r>
        <w:t>icon is also rich in symbolism.</w:t>
      </w:r>
    </w:p>
    <w:p w14:paraId="1C54ACB2" w14:textId="16D73AE2" w:rsidR="00D87D60" w:rsidRDefault="00D87D60" w:rsidP="00D87D60">
      <w:pPr>
        <w:jc w:val="center"/>
      </w:pPr>
      <w:r>
        <w:rPr>
          <w:noProof/>
        </w:rPr>
        <w:drawing>
          <wp:inline distT="0" distB="0" distL="0" distR="0" wp14:anchorId="4C69FE88" wp14:editId="0BC9728C">
            <wp:extent cx="1888510" cy="2341811"/>
            <wp:effectExtent l="0" t="0" r="0" b="1905"/>
            <wp:docPr id="20496056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8064" cy="2366059"/>
                    </a:xfrm>
                    <a:prstGeom prst="rect">
                      <a:avLst/>
                    </a:prstGeom>
                    <a:noFill/>
                  </pic:spPr>
                </pic:pic>
              </a:graphicData>
            </a:graphic>
          </wp:inline>
        </w:drawing>
      </w:r>
    </w:p>
    <w:p w14:paraId="20C98D2B" w14:textId="3BADF388" w:rsidR="00D87D60" w:rsidRDefault="00D87D60" w:rsidP="00D87D60">
      <w:pPr>
        <w:spacing w:after="0" w:line="240" w:lineRule="auto"/>
        <w:jc w:val="center"/>
      </w:pPr>
      <w:r w:rsidRPr="005E2475">
        <w:rPr>
          <w:b/>
          <w:bCs/>
        </w:rPr>
        <w:t>1. The Greek initials</w:t>
      </w:r>
      <w:r>
        <w:t xml:space="preserve"> "</w:t>
      </w:r>
      <w:proofErr w:type="spellStart"/>
      <w:r>
        <w:t>Θεο</w:t>
      </w:r>
      <w:proofErr w:type="spellEnd"/>
      <w:r>
        <w:t xml:space="preserve"> </w:t>
      </w:r>
      <w:proofErr w:type="spellStart"/>
      <w:r>
        <w:t>τόκος</w:t>
      </w:r>
      <w:proofErr w:type="spellEnd"/>
      <w:r>
        <w:t>"</w:t>
      </w:r>
      <w:r w:rsidR="005E2475">
        <w:t xml:space="preserve">, </w:t>
      </w:r>
      <w:r>
        <w:t>"</w:t>
      </w:r>
      <w:proofErr w:type="spellStart"/>
      <w:r>
        <w:t>Θεο</w:t>
      </w:r>
      <w:proofErr w:type="spellEnd"/>
      <w:r>
        <w:t xml:space="preserve"> </w:t>
      </w:r>
      <w:proofErr w:type="spellStart"/>
      <w:r>
        <w:t>τόκος</w:t>
      </w:r>
      <w:proofErr w:type="spellEnd"/>
      <w:r>
        <w:t>" or "</w:t>
      </w:r>
      <w:proofErr w:type="spellStart"/>
      <w:r>
        <w:t>Theotokos</w:t>
      </w:r>
      <w:proofErr w:type="spellEnd"/>
      <w:r>
        <w:t>," means Mother of God.</w:t>
      </w:r>
    </w:p>
    <w:p w14:paraId="049FE962" w14:textId="78924BD1" w:rsidR="00D87D60" w:rsidRDefault="00D87D60" w:rsidP="00D87D60">
      <w:pPr>
        <w:spacing w:after="0" w:line="240" w:lineRule="auto"/>
        <w:jc w:val="center"/>
      </w:pPr>
      <w:r w:rsidRPr="005E2475">
        <w:rPr>
          <w:b/>
          <w:bCs/>
        </w:rPr>
        <w:t>2. The Golden Crowns</w:t>
      </w:r>
      <w:r w:rsidR="005E2475">
        <w:rPr>
          <w:b/>
          <w:bCs/>
        </w:rPr>
        <w:t xml:space="preserve"> </w:t>
      </w:r>
      <w:r>
        <w:t>Our Lady's crown represents the many miracles she performed under the title of “Our Lady of Perpetual Help.”</w:t>
      </w:r>
    </w:p>
    <w:p w14:paraId="7DD25855" w14:textId="77777777" w:rsidR="00D87D60" w:rsidRDefault="00D87D60" w:rsidP="00D87D60">
      <w:pPr>
        <w:spacing w:after="0" w:line="240" w:lineRule="auto"/>
        <w:jc w:val="center"/>
      </w:pPr>
      <w:r>
        <w:t>The crowns on both Jesus and Our Lady represent royalty.</w:t>
      </w:r>
    </w:p>
    <w:p w14:paraId="2483FD03" w14:textId="2DA506FB" w:rsidR="00D87D60" w:rsidRDefault="00D87D60" w:rsidP="00D87D60">
      <w:pPr>
        <w:spacing w:after="0" w:line="240" w:lineRule="auto"/>
        <w:jc w:val="center"/>
      </w:pPr>
      <w:r w:rsidRPr="005E2475">
        <w:rPr>
          <w:b/>
          <w:bCs/>
        </w:rPr>
        <w:t>3. The Star</w:t>
      </w:r>
      <w:r w:rsidR="005E2475">
        <w:rPr>
          <w:b/>
          <w:bCs/>
        </w:rPr>
        <w:t xml:space="preserve"> </w:t>
      </w:r>
      <w:proofErr w:type="gramStart"/>
      <w:r>
        <w:t>The</w:t>
      </w:r>
      <w:proofErr w:type="gramEnd"/>
      <w:r>
        <w:t xml:space="preserve"> Star on the Virgin's veil reminds us that she is the Star of the Sea that leads us to the safe harbor, which is Christ.</w:t>
      </w:r>
    </w:p>
    <w:p w14:paraId="4508F30E" w14:textId="77777777" w:rsidR="00D87D60" w:rsidRDefault="00D87D60" w:rsidP="00D87D60">
      <w:pPr>
        <w:spacing w:after="0" w:line="240" w:lineRule="auto"/>
        <w:jc w:val="center"/>
      </w:pPr>
      <w:r w:rsidRPr="005E2475">
        <w:rPr>
          <w:b/>
          <w:bCs/>
        </w:rPr>
        <w:t>4. Greek initial</w:t>
      </w:r>
      <w:r>
        <w:t xml:space="preserve"> for “Saint Michael the Archangel”</w:t>
      </w:r>
    </w:p>
    <w:p w14:paraId="03612ACB" w14:textId="77777777" w:rsidR="00D87D60" w:rsidRDefault="00D87D60" w:rsidP="00D87D60">
      <w:pPr>
        <w:spacing w:after="0" w:line="240" w:lineRule="auto"/>
        <w:jc w:val="center"/>
      </w:pPr>
      <w:r>
        <w:t>Underneath these Greek letters, the Archangel holds the spear and sponge of Christ's Passion.</w:t>
      </w:r>
    </w:p>
    <w:p w14:paraId="1A32730B" w14:textId="77777777" w:rsidR="00D87D60" w:rsidRDefault="00D87D60" w:rsidP="00D87D60">
      <w:pPr>
        <w:spacing w:after="0" w:line="240" w:lineRule="auto"/>
        <w:jc w:val="center"/>
      </w:pPr>
      <w:r w:rsidRPr="005E2475">
        <w:rPr>
          <w:b/>
          <w:bCs/>
        </w:rPr>
        <w:t>5. Greek initial</w:t>
      </w:r>
      <w:r>
        <w:t xml:space="preserve"> for “Saint Gabriel Archangel”</w:t>
      </w:r>
    </w:p>
    <w:p w14:paraId="1C743C46" w14:textId="77777777" w:rsidR="00D87D60" w:rsidRDefault="00D87D60" w:rsidP="00D87D60">
      <w:pPr>
        <w:spacing w:after="0" w:line="240" w:lineRule="auto"/>
        <w:jc w:val="center"/>
      </w:pPr>
      <w:r>
        <w:t>Underneath these letters, Saint Gabriel holds Christ's cross and nails.</w:t>
      </w:r>
    </w:p>
    <w:p w14:paraId="5523A130" w14:textId="1E046043" w:rsidR="00D87D60" w:rsidRDefault="00D87D60" w:rsidP="00D87D60">
      <w:pPr>
        <w:spacing w:after="0" w:line="240" w:lineRule="auto"/>
        <w:jc w:val="center"/>
      </w:pPr>
      <w:r w:rsidRPr="005E2475">
        <w:rPr>
          <w:b/>
          <w:bCs/>
        </w:rPr>
        <w:t>6. Mary's mouth</w:t>
      </w:r>
      <w:r w:rsidR="005E2475">
        <w:rPr>
          <w:b/>
          <w:bCs/>
        </w:rPr>
        <w:t xml:space="preserve"> </w:t>
      </w:r>
      <w:r>
        <w:t>Mary's mouth is small to signify her silent recollection and prayer.</w:t>
      </w:r>
    </w:p>
    <w:p w14:paraId="777BFD5D" w14:textId="41477004" w:rsidR="00D87D60" w:rsidRDefault="00D87D60" w:rsidP="00D87D60">
      <w:pPr>
        <w:spacing w:after="0" w:line="240" w:lineRule="auto"/>
        <w:jc w:val="center"/>
      </w:pPr>
      <w:r w:rsidRPr="005E2475">
        <w:rPr>
          <w:b/>
          <w:bCs/>
        </w:rPr>
        <w:t>7. Mary's sorrowful eyes</w:t>
      </w:r>
      <w:r w:rsidR="005E2475">
        <w:rPr>
          <w:b/>
          <w:bCs/>
        </w:rPr>
        <w:t xml:space="preserve"> </w:t>
      </w:r>
      <w:r>
        <w:t>Our Lady's eyes gaze away from Jesus and upon us. She is sorrowful and pleads with us to avoid sin and love her Son, Jesus, who died for us. Our sins resulted in His suffering. She wants and pleads with us to love Him.</w:t>
      </w:r>
    </w:p>
    <w:p w14:paraId="0E2B4F98" w14:textId="77777777" w:rsidR="00D87D60" w:rsidRDefault="00D87D60" w:rsidP="00D87D60">
      <w:pPr>
        <w:spacing w:after="0" w:line="240" w:lineRule="auto"/>
        <w:jc w:val="center"/>
      </w:pPr>
      <w:r>
        <w:t>Another interpretation includes her large eyes, which see our problems and needs. She always watches us.</w:t>
      </w:r>
    </w:p>
    <w:p w14:paraId="5B2CD8BF" w14:textId="7E40D57D" w:rsidR="00D87D60" w:rsidRDefault="00D87D60" w:rsidP="00D87D60">
      <w:pPr>
        <w:spacing w:after="0" w:line="240" w:lineRule="auto"/>
        <w:jc w:val="center"/>
      </w:pPr>
      <w:r w:rsidRPr="005E2475">
        <w:rPr>
          <w:b/>
          <w:bCs/>
        </w:rPr>
        <w:t>8. Red tunic</w:t>
      </w:r>
      <w:r w:rsidR="005E2475">
        <w:rPr>
          <w:b/>
          <w:bCs/>
        </w:rPr>
        <w:t xml:space="preserve"> </w:t>
      </w:r>
      <w:proofErr w:type="gramStart"/>
      <w:r>
        <w:t>The</w:t>
      </w:r>
      <w:proofErr w:type="gramEnd"/>
      <w:r>
        <w:t xml:space="preserve"> color that virgins wore in the times of Christ. According to another interpretation, this color also represents royalty.</w:t>
      </w:r>
    </w:p>
    <w:p w14:paraId="4401E5ED" w14:textId="16952DC4" w:rsidR="00D87D60" w:rsidRDefault="00D87D60" w:rsidP="00D87D60">
      <w:pPr>
        <w:spacing w:after="0" w:line="240" w:lineRule="auto"/>
        <w:jc w:val="center"/>
      </w:pPr>
      <w:r w:rsidRPr="005E2475">
        <w:rPr>
          <w:b/>
          <w:bCs/>
        </w:rPr>
        <w:t>9. Greek initials ICXC</w:t>
      </w:r>
      <w:r w:rsidR="005E2475">
        <w:rPr>
          <w:b/>
          <w:bCs/>
        </w:rPr>
        <w:t xml:space="preserve"> </w:t>
      </w:r>
      <w:proofErr w:type="spellStart"/>
      <w:r>
        <w:t>ICXC</w:t>
      </w:r>
      <w:proofErr w:type="spellEnd"/>
      <w:r>
        <w:t xml:space="preserve"> means "Jesus Christ."</w:t>
      </w:r>
    </w:p>
    <w:p w14:paraId="07668EA6" w14:textId="28BCA0A7" w:rsidR="00D87D60" w:rsidRDefault="00D87D60" w:rsidP="00D87D60">
      <w:pPr>
        <w:spacing w:after="0" w:line="240" w:lineRule="auto"/>
        <w:jc w:val="center"/>
      </w:pPr>
      <w:r w:rsidRPr="005E2475">
        <w:rPr>
          <w:b/>
          <w:bCs/>
        </w:rPr>
        <w:t>10. The hands of Christ</w:t>
      </w:r>
      <w:r w:rsidR="005E2475">
        <w:rPr>
          <w:b/>
          <w:bCs/>
        </w:rPr>
        <w:t xml:space="preserve"> </w:t>
      </w:r>
      <w:r>
        <w:t>Christ's palms face downwards. He places them in Our Lady's, which indicates that the graces of surrender are in her hands.</w:t>
      </w:r>
    </w:p>
    <w:p w14:paraId="251E5712" w14:textId="5713ABDE" w:rsidR="00D87D60" w:rsidRDefault="00D87D60" w:rsidP="00D87D60">
      <w:pPr>
        <w:spacing w:after="0" w:line="240" w:lineRule="auto"/>
        <w:jc w:val="center"/>
      </w:pPr>
      <w:r w:rsidRPr="005E2475">
        <w:rPr>
          <w:b/>
          <w:bCs/>
        </w:rPr>
        <w:t>11. Yellow background</w:t>
      </w:r>
      <w:r w:rsidR="005E2475">
        <w:rPr>
          <w:b/>
          <w:bCs/>
        </w:rPr>
        <w:t xml:space="preserve"> </w:t>
      </w:r>
      <w:r>
        <w:t>Yellow symbolizes heaven, where Jesus and Mary are enthroned. Yellow also shines through their clothing, thus showing that they can bring heavenly happiness to weary human hearts.</w:t>
      </w:r>
    </w:p>
    <w:p w14:paraId="3E52F103" w14:textId="4D498778" w:rsidR="00D87D60" w:rsidRDefault="00D87D60" w:rsidP="00D87D60">
      <w:pPr>
        <w:spacing w:after="0" w:line="240" w:lineRule="auto"/>
        <w:jc w:val="center"/>
      </w:pPr>
      <w:r w:rsidRPr="005E2475">
        <w:rPr>
          <w:b/>
          <w:bCs/>
        </w:rPr>
        <w:t>12. Dark blue mantle</w:t>
      </w:r>
      <w:r w:rsidR="005E2475">
        <w:rPr>
          <w:b/>
          <w:bCs/>
        </w:rPr>
        <w:t xml:space="preserve"> </w:t>
      </w:r>
      <w:r>
        <w:t>Mothers wore a dark blue color in Palestine.</w:t>
      </w:r>
    </w:p>
    <w:p w14:paraId="02221D9D" w14:textId="38777DF4" w:rsidR="00D87D60" w:rsidRDefault="00D87D60" w:rsidP="00D87D60">
      <w:pPr>
        <w:spacing w:after="0" w:line="240" w:lineRule="auto"/>
        <w:jc w:val="center"/>
      </w:pPr>
      <w:r w:rsidRPr="005E2475">
        <w:rPr>
          <w:b/>
          <w:bCs/>
        </w:rPr>
        <w:t>13. Mary's left hand</w:t>
      </w:r>
      <w:r w:rsidR="005E2475">
        <w:rPr>
          <w:b/>
          <w:bCs/>
        </w:rPr>
        <w:t xml:space="preserve"> </w:t>
      </w:r>
      <w:r>
        <w:t>She holds the hand of Christ in a posture of possession, which possesses the Christ. It is a consoling hand to all those she helps.</w:t>
      </w:r>
    </w:p>
    <w:p w14:paraId="1D850A12" w14:textId="23673628" w:rsidR="00D87D60" w:rsidRDefault="00D87D60" w:rsidP="00D87D60">
      <w:pPr>
        <w:spacing w:after="0" w:line="240" w:lineRule="auto"/>
        <w:jc w:val="center"/>
      </w:pPr>
      <w:r w:rsidRPr="005E2475">
        <w:rPr>
          <w:b/>
          <w:bCs/>
        </w:rPr>
        <w:t>14. Loose sandal</w:t>
      </w:r>
      <w:r w:rsidR="005E2475">
        <w:rPr>
          <w:b/>
          <w:bCs/>
        </w:rPr>
        <w:t xml:space="preserve"> </w:t>
      </w:r>
      <w:proofErr w:type="gramStart"/>
      <w:r>
        <w:t>The</w:t>
      </w:r>
      <w:proofErr w:type="gramEnd"/>
      <w:r>
        <w:t xml:space="preserve"> fallen sandal holds various interpretations.</w:t>
      </w:r>
    </w:p>
    <w:p w14:paraId="16639ED3" w14:textId="77777777" w:rsidR="00D87D60" w:rsidRDefault="00D87D60" w:rsidP="00D87D60">
      <w:pPr>
        <w:spacing w:after="0" w:line="240" w:lineRule="auto"/>
        <w:jc w:val="center"/>
      </w:pPr>
      <w:r>
        <w:t>In one interpretation, the loose sandal represents Jesus running in haste to His mother, while gazing at the angels holding the instruments of His Passion and Death.</w:t>
      </w:r>
    </w:p>
    <w:p w14:paraId="10E9B384" w14:textId="77777777" w:rsidR="00D87D60" w:rsidRDefault="00D87D60" w:rsidP="00D87D60">
      <w:pPr>
        <w:spacing w:after="0" w:line="240" w:lineRule="auto"/>
        <w:jc w:val="center"/>
      </w:pPr>
      <w:r>
        <w:t>The sandal also represents Christ's Divine nature, "untied from the bounds of earth."</w:t>
      </w:r>
    </w:p>
    <w:p w14:paraId="068D6BE2" w14:textId="27155905" w:rsidR="00D87D60" w:rsidRPr="005E2475" w:rsidRDefault="00D87D60" w:rsidP="00D87D60">
      <w:pPr>
        <w:spacing w:after="0" w:line="240" w:lineRule="auto"/>
        <w:jc w:val="center"/>
        <w:rPr>
          <w:b/>
          <w:bCs/>
          <w:sz w:val="24"/>
          <w:szCs w:val="24"/>
        </w:rPr>
      </w:pPr>
      <w:r w:rsidRPr="005E2475">
        <w:rPr>
          <w:b/>
          <w:bCs/>
          <w:sz w:val="24"/>
          <w:szCs w:val="24"/>
        </w:rPr>
        <w:t>Our Lady of Perpetual Help, please pray for us!</w:t>
      </w:r>
    </w:p>
    <w:sectPr w:rsidR="00D87D60" w:rsidRPr="005E247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4E0588"/>
    <w:multiLevelType w:val="hybridMultilevel"/>
    <w:tmpl w:val="A0A453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A394598"/>
    <w:multiLevelType w:val="hybridMultilevel"/>
    <w:tmpl w:val="222AF3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B7413B6"/>
    <w:multiLevelType w:val="hybridMultilevel"/>
    <w:tmpl w:val="CDEC864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641302594">
    <w:abstractNumId w:val="1"/>
  </w:num>
  <w:num w:numId="2" w16cid:durableId="103430015">
    <w:abstractNumId w:val="2"/>
  </w:num>
  <w:num w:numId="3" w16cid:durableId="10279508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C8B"/>
    <w:rsid w:val="00040F28"/>
    <w:rsid w:val="00236B2A"/>
    <w:rsid w:val="00496231"/>
    <w:rsid w:val="005138BB"/>
    <w:rsid w:val="005E2475"/>
    <w:rsid w:val="00702CC2"/>
    <w:rsid w:val="00B86131"/>
    <w:rsid w:val="00C15C8B"/>
    <w:rsid w:val="00D87D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colormenu v:ext="edit" fillcolor="none [1300]"/>
    </o:shapedefaults>
    <o:shapelayout v:ext="edit">
      <o:idmap v:ext="edit" data="1"/>
    </o:shapelayout>
  </w:shapeDefaults>
  <w:decimalSymbol w:val="."/>
  <w:listSeparator w:val=","/>
  <w14:docId w14:val="01817C50"/>
  <w15:chartTrackingRefBased/>
  <w15:docId w15:val="{21BD5216-0C41-4FDB-9F23-29D09B81F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5C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15C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15C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15C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15C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15C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5C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5C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5C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5C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15C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15C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15C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15C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15C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5C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5C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5C8B"/>
    <w:rPr>
      <w:rFonts w:eastAsiaTheme="majorEastAsia" w:cstheme="majorBidi"/>
      <w:color w:val="272727" w:themeColor="text1" w:themeTint="D8"/>
    </w:rPr>
  </w:style>
  <w:style w:type="paragraph" w:styleId="Title">
    <w:name w:val="Title"/>
    <w:basedOn w:val="Normal"/>
    <w:next w:val="Normal"/>
    <w:link w:val="TitleChar"/>
    <w:uiPriority w:val="10"/>
    <w:qFormat/>
    <w:rsid w:val="00C15C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5C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5C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5C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5C8B"/>
    <w:pPr>
      <w:spacing w:before="160"/>
      <w:jc w:val="center"/>
    </w:pPr>
    <w:rPr>
      <w:i/>
      <w:iCs/>
      <w:color w:val="404040" w:themeColor="text1" w:themeTint="BF"/>
    </w:rPr>
  </w:style>
  <w:style w:type="character" w:customStyle="1" w:styleId="QuoteChar">
    <w:name w:val="Quote Char"/>
    <w:basedOn w:val="DefaultParagraphFont"/>
    <w:link w:val="Quote"/>
    <w:uiPriority w:val="29"/>
    <w:rsid w:val="00C15C8B"/>
    <w:rPr>
      <w:i/>
      <w:iCs/>
      <w:color w:val="404040" w:themeColor="text1" w:themeTint="BF"/>
    </w:rPr>
  </w:style>
  <w:style w:type="paragraph" w:styleId="ListParagraph">
    <w:name w:val="List Paragraph"/>
    <w:basedOn w:val="Normal"/>
    <w:uiPriority w:val="34"/>
    <w:qFormat/>
    <w:rsid w:val="00C15C8B"/>
    <w:pPr>
      <w:ind w:left="720"/>
      <w:contextualSpacing/>
    </w:pPr>
  </w:style>
  <w:style w:type="character" w:styleId="IntenseEmphasis">
    <w:name w:val="Intense Emphasis"/>
    <w:basedOn w:val="DefaultParagraphFont"/>
    <w:uiPriority w:val="21"/>
    <w:qFormat/>
    <w:rsid w:val="00C15C8B"/>
    <w:rPr>
      <w:i/>
      <w:iCs/>
      <w:color w:val="0F4761" w:themeColor="accent1" w:themeShade="BF"/>
    </w:rPr>
  </w:style>
  <w:style w:type="paragraph" w:styleId="IntenseQuote">
    <w:name w:val="Intense Quote"/>
    <w:basedOn w:val="Normal"/>
    <w:next w:val="Normal"/>
    <w:link w:val="IntenseQuoteChar"/>
    <w:uiPriority w:val="30"/>
    <w:qFormat/>
    <w:rsid w:val="00C15C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15C8B"/>
    <w:rPr>
      <w:i/>
      <w:iCs/>
      <w:color w:val="0F4761" w:themeColor="accent1" w:themeShade="BF"/>
    </w:rPr>
  </w:style>
  <w:style w:type="character" w:styleId="IntenseReference">
    <w:name w:val="Intense Reference"/>
    <w:basedOn w:val="DefaultParagraphFont"/>
    <w:uiPriority w:val="32"/>
    <w:qFormat/>
    <w:rsid w:val="00C15C8B"/>
    <w:rPr>
      <w:b/>
      <w:bCs/>
      <w:smallCaps/>
      <w:color w:val="0F4761" w:themeColor="accent1" w:themeShade="BF"/>
      <w:spacing w:val="5"/>
    </w:rPr>
  </w:style>
  <w:style w:type="character" w:styleId="Hyperlink">
    <w:name w:val="Hyperlink"/>
    <w:basedOn w:val="DefaultParagraphFont"/>
    <w:uiPriority w:val="99"/>
    <w:unhideWhenUsed/>
    <w:rsid w:val="005138BB"/>
    <w:rPr>
      <w:color w:val="467886" w:themeColor="hyperlink"/>
      <w:u w:val="single"/>
    </w:rPr>
  </w:style>
  <w:style w:type="character" w:styleId="UnresolvedMention">
    <w:name w:val="Unresolved Mention"/>
    <w:basedOn w:val="DefaultParagraphFont"/>
    <w:uiPriority w:val="99"/>
    <w:semiHidden/>
    <w:unhideWhenUsed/>
    <w:rsid w:val="005138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rydccw@gmail.com"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2</Pages>
  <Words>592</Words>
  <Characters>3380</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beverly South</dc:creator>
  <cp:keywords/>
  <dc:description/>
  <cp:lastModifiedBy>beverly South</cp:lastModifiedBy>
  <cp:revision>1</cp:revision>
  <dcterms:created xsi:type="dcterms:W3CDTF">2025-05-14T22:39:00Z</dcterms:created>
  <dcterms:modified xsi:type="dcterms:W3CDTF">2025-05-14T23:36:00Z</dcterms:modified>
</cp:coreProperties>
</file>